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1D" w:rsidRPr="00AC1CBE" w:rsidRDefault="005C32A5">
      <w:pPr>
        <w:suppressAutoHyphens/>
        <w:autoSpaceDE w:val="0"/>
        <w:autoSpaceDN w:val="0"/>
        <w:ind w:leftChars="-100" w:left="-201"/>
        <w:rPr>
          <w:rFonts w:ascii="ＭＳ 明朝" w:eastAsia="ＭＳ 明朝" w:hAnsi="ＭＳ 明朝" w:cs="Times New Roman"/>
          <w:kern w:val="0"/>
          <w:sz w:val="20"/>
          <w:szCs w:val="20"/>
        </w:rPr>
      </w:pPr>
      <w:r w:rsidRPr="00AC1CBE">
        <w:rPr>
          <w:rFonts w:ascii="ＭＳ 明朝" w:eastAsia="ＭＳ 明朝" w:hAnsi="ＭＳ 明朝" w:cs="Times New Roman"/>
          <w:kern w:val="0"/>
          <w:sz w:val="20"/>
          <w:szCs w:val="20"/>
        </w:rPr>
        <w:t>別記</w:t>
      </w:r>
      <w:r w:rsidRPr="00AC1CBE">
        <w:rPr>
          <w:rFonts w:ascii="ＭＳ 明朝" w:eastAsia="ＭＳ 明朝" w:hAnsi="ＭＳ 明朝" w:cs="Times New Roman" w:hint="eastAsia"/>
          <w:kern w:val="0"/>
          <w:sz w:val="20"/>
          <w:szCs w:val="20"/>
        </w:rPr>
        <w:t>様式</w:t>
      </w:r>
      <w:r w:rsidRPr="00AC1CBE">
        <w:rPr>
          <w:rFonts w:ascii="ＭＳ 明朝" w:eastAsia="ＭＳ 明朝" w:hAnsi="ＭＳ 明朝" w:cs="Times New Roman"/>
          <w:kern w:val="0"/>
          <w:sz w:val="20"/>
          <w:szCs w:val="20"/>
        </w:rPr>
        <w:t>第</w:t>
      </w:r>
      <w:r w:rsidRPr="00AC1CBE">
        <w:rPr>
          <w:rFonts w:ascii="ＭＳ 明朝" w:eastAsia="ＭＳ 明朝" w:hAnsi="ＭＳ 明朝" w:cs="Times New Roman" w:hint="eastAsia"/>
          <w:kern w:val="0"/>
          <w:sz w:val="20"/>
          <w:szCs w:val="20"/>
        </w:rPr>
        <w:t>７</w:t>
      </w:r>
      <w:r w:rsidRPr="00AC1CBE">
        <w:rPr>
          <w:rFonts w:ascii="ＭＳ 明朝" w:eastAsia="ＭＳ 明朝" w:hAnsi="ＭＳ 明朝" w:cs="Times New Roman"/>
          <w:kern w:val="0"/>
          <w:sz w:val="20"/>
          <w:szCs w:val="20"/>
        </w:rPr>
        <w:t>号（</w:t>
      </w:r>
      <w:r w:rsidRPr="00AC1CBE">
        <w:rPr>
          <w:rFonts w:ascii="ＭＳ 明朝" w:eastAsia="ＭＳ 明朝" w:hAnsi="ＭＳ 明朝" w:cs="ＭＳ 明朝"/>
          <w:kern w:val="0"/>
          <w:sz w:val="20"/>
          <w:szCs w:val="20"/>
        </w:rPr>
        <w:t>第９条関係</w:t>
      </w:r>
      <w:r w:rsidRPr="00AC1CBE">
        <w:rPr>
          <w:rFonts w:ascii="ＭＳ 明朝" w:eastAsia="ＭＳ 明朝" w:hAnsi="ＭＳ 明朝" w:cs="Times New Roman"/>
          <w:kern w:val="0"/>
          <w:sz w:val="20"/>
          <w:szCs w:val="20"/>
        </w:rPr>
        <w:t>）</w:t>
      </w:r>
      <w:r w:rsidRPr="00AC1CBE">
        <w:rPr>
          <w:rFonts w:ascii="ＭＳ 明朝" w:eastAsia="ＭＳ 明朝" w:hAnsi="ＭＳ 明朝" w:cs="Times New Roman" w:hint="eastAsia"/>
          <w:kern w:val="0"/>
          <w:sz w:val="20"/>
          <w:szCs w:val="20"/>
        </w:rPr>
        <w:t>その１</w:t>
      </w:r>
    </w:p>
    <w:p w:rsidR="00FE061D" w:rsidRPr="00AC1CBE" w:rsidRDefault="005C32A5">
      <w:pPr>
        <w:suppressAutoHyphens/>
        <w:autoSpaceDE w:val="0"/>
        <w:autoSpaceDN w:val="0"/>
        <w:jc w:val="center"/>
        <w:rPr>
          <w:rFonts w:ascii="ＭＳ 明朝" w:eastAsia="ＭＳ 明朝" w:hAnsi="ＭＳ 明朝" w:cs="Times New Roman"/>
          <w:kern w:val="0"/>
          <w:sz w:val="24"/>
          <w:szCs w:val="28"/>
        </w:rPr>
      </w:pPr>
      <w:r w:rsidRPr="00AC1CBE">
        <w:rPr>
          <w:rFonts w:ascii="ＭＳ 明朝" w:eastAsia="ＭＳ 明朝" w:hAnsi="ＭＳ 明朝" w:cs="Times New Roman" w:hint="eastAsia"/>
          <w:kern w:val="0"/>
          <w:sz w:val="24"/>
          <w:szCs w:val="28"/>
        </w:rPr>
        <w:t>遊戯施設工事監理状況調書</w:t>
      </w:r>
    </w:p>
    <w:tbl>
      <w:tblPr>
        <w:tblW w:w="9869" w:type="dxa"/>
        <w:tblInd w:w="-5" w:type="dxa"/>
        <w:tblLayout w:type="fixed"/>
        <w:tblCellMar>
          <w:left w:w="99" w:type="dxa"/>
          <w:right w:w="99" w:type="dxa"/>
        </w:tblCellMar>
        <w:tblLook w:val="04A0" w:firstRow="1" w:lastRow="0" w:firstColumn="1" w:lastColumn="0" w:noHBand="0" w:noVBand="1"/>
      </w:tblPr>
      <w:tblGrid>
        <w:gridCol w:w="510"/>
        <w:gridCol w:w="448"/>
        <w:gridCol w:w="518"/>
        <w:gridCol w:w="6609"/>
        <w:gridCol w:w="1784"/>
      </w:tblGrid>
      <w:tr w:rsidR="00AC1CBE" w:rsidRPr="00AC1CBE">
        <w:trPr>
          <w:cantSplit/>
          <w:trHeight w:val="567"/>
        </w:trPr>
        <w:tc>
          <w:tcPr>
            <w:tcW w:w="80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確　　認　　項　　目</w:t>
            </w:r>
          </w:p>
        </w:tc>
        <w:tc>
          <w:tcPr>
            <w:tcW w:w="1784" w:type="dxa"/>
            <w:tcBorders>
              <w:top w:val="single" w:sz="4" w:space="0" w:color="000000"/>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添付書類</w:t>
            </w:r>
          </w:p>
        </w:tc>
      </w:tr>
      <w:tr w:rsidR="00AC1CBE" w:rsidRPr="00AC1CBE">
        <w:trPr>
          <w:cantSplit/>
          <w:trHeight w:val="90"/>
        </w:trPr>
        <w:tc>
          <w:tcPr>
            <w:tcW w:w="510" w:type="dxa"/>
            <w:vMerge w:val="restart"/>
            <w:tcBorders>
              <w:top w:val="nil"/>
              <w:left w:val="single" w:sz="4" w:space="0" w:color="000000"/>
              <w:bottom w:val="single" w:sz="4" w:space="0" w:color="000000"/>
              <w:right w:val="single" w:sz="4" w:space="0" w:color="000000"/>
            </w:tcBorders>
            <w:shd w:val="clear" w:color="auto" w:fill="auto"/>
            <w:textDirection w:val="tbRlV"/>
            <w:vAlign w:val="bottom"/>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ウォータースライド</w:t>
            </w:r>
          </w:p>
        </w:tc>
        <w:tc>
          <w:tcPr>
            <w:tcW w:w="448"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構造関係</w:t>
            </w: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地盤は、沈下、陥没等がなく、排水に支障がない。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基礎は、基礎ｺﾝｸﾘｰﾄに部分的なき裂、破損がない。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構造物・構造体・支柱・梁・補助部材等はさび、腐食破損等がない。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609" w:type="dxa"/>
            <w:tcBorders>
              <w:top w:val="nil"/>
              <w:left w:val="nil"/>
              <w:bottom w:val="nil"/>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基礎、構造体は、安全上支障なく施工されている。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写真・データ</w:t>
            </w: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滑走路関係</w:t>
            </w: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kern w:val="0"/>
                <w:sz w:val="20"/>
                <w:szCs w:val="20"/>
              </w:rPr>
              <w:t>１</w:t>
            </w:r>
          </w:p>
        </w:tc>
        <w:tc>
          <w:tcPr>
            <w:tcW w:w="6609" w:type="dxa"/>
            <w:tcBorders>
              <w:top w:val="single" w:sz="4" w:space="0" w:color="000000"/>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滑走路本体に劣化、損傷がないことを確認した。</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5"/>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滑走路取付状況等に支障がない。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張出部分（手すり）、飛出防止壁の取付状況等に支障がない。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発着部関係</w:t>
            </w: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スタート台、階段床等の取付状況等に支障がない。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着水部分本体は損傷部がなく、安全に着水できる。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着水部の水深表示がなされている。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揚水装置関係</w:t>
            </w: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揚水装置の取付状況等に支障がない。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揚水装置からの漏れ、さび、異音等がない。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揚水装置の動作等に支障がない。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揚水ポンプの電動機の作動試験は適切である。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電気関係</w:t>
            </w: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受電盤、制御盤、操作盤等の取付状況等に支障がなく、絶縁抵抗値は適切である。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left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配電線、給電線、照明電飾等の取付状況等に支障がなく、接地抵抗値は適切である。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left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被保護建築物等の雷保護レベルに従って、外部雷保護システムが設置されている。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left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被保護建築物等が保護範囲内に入るように受雷部システムが設置されている。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left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引下げ導線システムと受雷部システム、接地極システムが電気的に接続されている。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left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引下げ導線システムが保護レベルに応じた平均間隔に配置されている。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left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接地極システムが設計通りに施工されている。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tcBorders>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外部雷保護システムが規定の材料で、最小寸法を満たしている。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c>
          <w:tcPr>
            <w:tcW w:w="448"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保安関係</w:t>
            </w: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60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安全柵、誘導柵の取付状況等に支障がない。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ind w:left="40"/>
              <w:jc w:val="left"/>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ind w:left="40"/>
              <w:jc w:val="left"/>
              <w:rPr>
                <w:rFonts w:ascii="ＭＳ 明朝" w:eastAsia="ＭＳ 明朝" w:hAnsi="ＭＳ 明朝" w:cs="Times New Roman"/>
                <w:kern w:val="0"/>
                <w:sz w:val="22"/>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609"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注意事項等の掲示が分かりやすい場所にある。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ind w:left="40"/>
              <w:jc w:val="center"/>
              <w:rPr>
                <w:rFonts w:ascii="ＭＳ 明朝" w:eastAsia="ＭＳ 明朝" w:hAnsi="ＭＳ 明朝" w:cs="Times New Roman"/>
                <w:kern w:val="0"/>
                <w:sz w:val="20"/>
                <w:szCs w:val="20"/>
              </w:rPr>
            </w:pPr>
          </w:p>
        </w:tc>
      </w:tr>
      <w:tr w:rsidR="00AC1CBE" w:rsidRPr="00AC1CBE">
        <w:trPr>
          <w:cantSplit/>
          <w:trHeight w:val="90"/>
        </w:trPr>
        <w:tc>
          <w:tcPr>
            <w:tcW w:w="510" w:type="dxa"/>
            <w:vMerge/>
            <w:tcBorders>
              <w:top w:val="nil"/>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ind w:left="40"/>
              <w:jc w:val="left"/>
              <w:rPr>
                <w:rFonts w:ascii="ＭＳ 明朝" w:eastAsia="ＭＳ 明朝" w:hAnsi="ＭＳ 明朝" w:cs="Times New Roman"/>
                <w:kern w:val="0"/>
                <w:sz w:val="20"/>
                <w:szCs w:val="20"/>
              </w:rPr>
            </w:pPr>
          </w:p>
        </w:tc>
        <w:tc>
          <w:tcPr>
            <w:tcW w:w="448" w:type="dxa"/>
            <w:vMerge/>
            <w:tcBorders>
              <w:top w:val="nil"/>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ind w:left="40"/>
              <w:jc w:val="left"/>
              <w:rPr>
                <w:rFonts w:ascii="ＭＳ 明朝" w:eastAsia="ＭＳ 明朝" w:hAnsi="ＭＳ 明朝" w:cs="Times New Roman"/>
                <w:kern w:val="0"/>
                <w:sz w:val="22"/>
              </w:rPr>
            </w:pPr>
          </w:p>
        </w:tc>
        <w:tc>
          <w:tcPr>
            <w:tcW w:w="51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ind w:left="4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609"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運行管理規程を作成してある。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ind w:left="40"/>
              <w:jc w:val="center"/>
              <w:rPr>
                <w:rFonts w:ascii="ＭＳ 明朝" w:eastAsia="ＭＳ 明朝" w:hAnsi="ＭＳ 明朝" w:cs="Times New Roman"/>
                <w:kern w:val="0"/>
                <w:sz w:val="20"/>
                <w:szCs w:val="20"/>
              </w:rPr>
            </w:pPr>
          </w:p>
        </w:tc>
      </w:tr>
    </w:tbl>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注</w:t>
      </w:r>
    </w:p>
    <w:p w:rsidR="00FE061D" w:rsidRPr="00AC1CBE" w:rsidRDefault="005C32A5">
      <w:pPr>
        <w:suppressAutoHyphens/>
        <w:autoSpaceDE w:val="0"/>
        <w:autoSpaceDN w:val="0"/>
        <w:ind w:left="-315" w:firstLineChars="147" w:firstLine="28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 xml:space="preserve">　確認した項目については、項目番号を○で囲んでください。</w:t>
      </w:r>
    </w:p>
    <w:p w:rsidR="00FE061D" w:rsidRPr="00AC1CBE" w:rsidRDefault="005C32A5">
      <w:pPr>
        <w:widowControl/>
        <w:jc w:val="left"/>
        <w:rPr>
          <w:rFonts w:ascii="ＭＳ 明朝" w:eastAsia="ＭＳ 明朝" w:hAnsi="ＭＳ 明朝" w:cs="Times New Roman"/>
          <w:kern w:val="0"/>
          <w:sz w:val="20"/>
          <w:szCs w:val="20"/>
        </w:rPr>
      </w:pPr>
      <w:r w:rsidRPr="00AC1CBE">
        <w:rPr>
          <w:rFonts w:ascii="ＭＳ 明朝" w:eastAsia="ＭＳ 明朝" w:hAnsi="ＭＳ 明朝" w:cs="Times New Roman"/>
          <w:kern w:val="0"/>
          <w:sz w:val="20"/>
          <w:szCs w:val="20"/>
        </w:rPr>
        <w:br w:type="page"/>
      </w:r>
    </w:p>
    <w:p w:rsidR="00FE061D" w:rsidRPr="00AC1CBE" w:rsidRDefault="005C32A5">
      <w:pPr>
        <w:suppressAutoHyphens/>
        <w:autoSpaceDE w:val="0"/>
        <w:autoSpaceDN w:val="0"/>
        <w:ind w:leftChars="-100" w:left="-201"/>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lastRenderedPageBreak/>
        <w:t>その２</w:t>
      </w:r>
    </w:p>
    <w:tbl>
      <w:tblPr>
        <w:tblW w:w="9869" w:type="dxa"/>
        <w:tblInd w:w="-5" w:type="dxa"/>
        <w:tblLayout w:type="fixed"/>
        <w:tblCellMar>
          <w:left w:w="99" w:type="dxa"/>
          <w:right w:w="99" w:type="dxa"/>
        </w:tblCellMar>
        <w:tblLook w:val="04A0" w:firstRow="1" w:lastRow="0" w:firstColumn="1" w:lastColumn="0" w:noHBand="0" w:noVBand="1"/>
      </w:tblPr>
      <w:tblGrid>
        <w:gridCol w:w="510"/>
        <w:gridCol w:w="462"/>
        <w:gridCol w:w="742"/>
        <w:gridCol w:w="6371"/>
        <w:gridCol w:w="1784"/>
      </w:tblGrid>
      <w:tr w:rsidR="00AC1CBE" w:rsidRPr="00AC1CBE">
        <w:trPr>
          <w:cantSplit/>
          <w:trHeight w:val="454"/>
        </w:trPr>
        <w:tc>
          <w:tcPr>
            <w:tcW w:w="808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確　　認　　項　　目</w:t>
            </w:r>
          </w:p>
        </w:tc>
        <w:tc>
          <w:tcPr>
            <w:tcW w:w="1784" w:type="dxa"/>
            <w:tcBorders>
              <w:top w:val="single" w:sz="4" w:space="0" w:color="000000"/>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添付書類</w:t>
            </w:r>
          </w:p>
        </w:tc>
      </w:tr>
      <w:tr w:rsidR="00AC1CBE" w:rsidRPr="00AC1CBE">
        <w:trPr>
          <w:cantSplit/>
          <w:trHeight w:val="454"/>
        </w:trPr>
        <w:tc>
          <w:tcPr>
            <w:tcW w:w="510" w:type="dxa"/>
            <w:vMerge w:val="restart"/>
            <w:tcBorders>
              <w:top w:val="nil"/>
              <w:left w:val="single" w:sz="4" w:space="0" w:color="000000"/>
              <w:right w:val="single" w:sz="4" w:space="0" w:color="auto"/>
            </w:tcBorders>
            <w:shd w:val="clear" w:color="auto" w:fill="auto"/>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ウォータースライドを除く</w:t>
            </w:r>
          </w:p>
        </w:tc>
        <w:tc>
          <w:tcPr>
            <w:tcW w:w="462" w:type="dxa"/>
            <w:vMerge w:val="restart"/>
            <w:tcBorders>
              <w:top w:val="single" w:sz="4" w:space="0" w:color="auto"/>
              <w:left w:val="single" w:sz="4" w:space="0" w:color="auto"/>
              <w:bottom w:val="single" w:sz="4" w:space="0" w:color="000000"/>
              <w:right w:val="single" w:sz="4" w:space="0" w:color="000000"/>
            </w:tcBorders>
            <w:shd w:val="clear" w:color="auto" w:fill="auto"/>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構造部関係</w:t>
            </w:r>
          </w:p>
        </w:tc>
        <w:tc>
          <w:tcPr>
            <w:tcW w:w="74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371"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地盤は、沈下、陥没等がなく、排水に支障がない。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top w:val="nil"/>
              <w:left w:val="single" w:sz="4" w:space="0" w:color="auto"/>
              <w:bottom w:val="single" w:sz="4" w:space="0" w:color="000000"/>
              <w:right w:val="single" w:sz="4" w:space="0" w:color="000000"/>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74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基礎は、基礎コンクリートに部分的なき裂、破損がない。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top w:val="nil"/>
              <w:left w:val="single" w:sz="4" w:space="0" w:color="auto"/>
              <w:bottom w:val="single" w:sz="4" w:space="0" w:color="000000"/>
              <w:right w:val="single" w:sz="4" w:space="0" w:color="000000"/>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74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構造物・構造体・支柱・梁・舞台等はさび、腐食破損等がない。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top w:val="nil"/>
              <w:left w:val="single" w:sz="4" w:space="0" w:color="auto"/>
              <w:bottom w:val="single" w:sz="4" w:space="0" w:color="auto"/>
              <w:right w:val="single" w:sz="4" w:space="0" w:color="000000"/>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74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371" w:type="dxa"/>
            <w:tcBorders>
              <w:top w:val="nil"/>
              <w:left w:val="nil"/>
              <w:bottom w:val="nil"/>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基礎、構造体は、安全上支障なく施工されている。</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写真・データ</w:t>
            </w: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val="restart"/>
            <w:tcBorders>
              <w:top w:val="single" w:sz="4" w:space="0" w:color="auto"/>
              <w:left w:val="single" w:sz="4" w:space="0" w:color="auto"/>
              <w:right w:val="single" w:sz="4" w:space="0" w:color="auto"/>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軌道関係</w:t>
            </w: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371" w:type="dxa"/>
            <w:tcBorders>
              <w:top w:val="single" w:sz="4" w:space="0" w:color="000000"/>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軌条、走路、水路にさび、腐食、緩み等が認められない。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bottom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支持部材等にさび、腐食、緩み等が認められない。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val="restart"/>
            <w:tcBorders>
              <w:top w:val="single" w:sz="4" w:space="0" w:color="auto"/>
              <w:left w:val="single" w:sz="4" w:space="0" w:color="auto"/>
              <w:right w:val="single" w:sz="4" w:space="0" w:color="auto"/>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駆動装置及び伝動装置</w:t>
            </w: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電動機、制動機の取付状況に支障がない。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軸継手の取付状況に支障がない。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軸継手は異音振動等が認められない。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減速機の取付状況に支障がない。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減速機は異音振動等が認められない。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伝動装置の取付状況に支障がない。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6371"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伝動装置は異音振動等が認められない。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軸及び軸受装置の取付状況に支障がない。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９</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軸及び軸受装置は磨耗、振動等が認められない。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１０</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駆動用歯車装置の取付状況、振動等に支障がない。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bottom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１１</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駆動車輪装置の取付状況等に支障がない。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val="restart"/>
            <w:tcBorders>
              <w:top w:val="single" w:sz="4" w:space="0" w:color="auto"/>
              <w:left w:val="single" w:sz="4" w:space="0" w:color="auto"/>
              <w:right w:val="single" w:sz="4" w:space="0" w:color="auto"/>
            </w:tcBorders>
            <w:shd w:val="clear" w:color="auto" w:fill="auto"/>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巻上装置</w:t>
            </w: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巻上装置の取付状況、動作に支障がない。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緊張装置の取付状況に支障がない。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主索（鎖）に変形、さび等が認められない。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主索（鎖）端部の取付状況等に支障がない。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tcBorders>
              <w:left w:val="single" w:sz="4" w:space="0" w:color="auto"/>
              <w:bottom w:val="single" w:sz="4" w:space="0" w:color="auto"/>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つり合おもりの取付状況に支障がない。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c>
          <w:tcPr>
            <w:tcW w:w="462" w:type="dxa"/>
            <w:vMerge w:val="restart"/>
            <w:tcBorders>
              <w:top w:val="single" w:sz="4" w:space="0" w:color="auto"/>
              <w:left w:val="single" w:sz="4" w:space="0" w:color="auto"/>
              <w:right w:val="single" w:sz="4" w:space="0" w:color="auto"/>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安全装置</w:t>
            </w:r>
          </w:p>
        </w:tc>
        <w:tc>
          <w:tcPr>
            <w:tcW w:w="742" w:type="dxa"/>
            <w:tcBorders>
              <w:top w:val="nil"/>
              <w:left w:val="single" w:sz="4" w:space="0" w:color="auto"/>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371"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非常止め装置の取付状況、動作等に支障がない。</w:t>
            </w:r>
          </w:p>
        </w:tc>
        <w:tc>
          <w:tcPr>
            <w:tcW w:w="178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2"/>
              </w:rPr>
            </w:pPr>
          </w:p>
        </w:tc>
        <w:tc>
          <w:tcPr>
            <w:tcW w:w="742" w:type="dxa"/>
            <w:tcBorders>
              <w:top w:val="nil"/>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371" w:type="dxa"/>
            <w:tcBorders>
              <w:top w:val="nil"/>
              <w:left w:val="nil"/>
              <w:bottom w:val="single" w:sz="4" w:space="0" w:color="auto"/>
              <w:right w:val="nil"/>
            </w:tcBorders>
            <w:shd w:val="clear" w:color="auto" w:fill="auto"/>
            <w:vAlign w:val="center"/>
          </w:tcPr>
          <w:p w:rsidR="00FE061D" w:rsidRPr="00AC1CBE" w:rsidRDefault="005C32A5">
            <w:pPr>
              <w:widowControl/>
              <w:autoSpaceDE w:val="0"/>
              <w:autoSpaceDN w:val="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緩衝装置の取付状況、動作等に支障がない。</w:t>
            </w:r>
          </w:p>
        </w:tc>
        <w:tc>
          <w:tcPr>
            <w:tcW w:w="1784" w:type="dxa"/>
            <w:tcBorders>
              <w:top w:val="nil"/>
              <w:left w:val="single" w:sz="4" w:space="0" w:color="000000"/>
              <w:bottom w:val="single" w:sz="4" w:space="0" w:color="auto"/>
              <w:right w:val="single" w:sz="4" w:space="0" w:color="000000"/>
            </w:tcBorders>
            <w:shd w:val="clear" w:color="auto" w:fill="auto"/>
            <w:noWrap/>
            <w:vAlign w:val="center"/>
          </w:tcPr>
          <w:p w:rsidR="00FE061D" w:rsidRPr="00AC1CBE" w:rsidRDefault="00FE061D">
            <w:pPr>
              <w:widowControl/>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left w:val="single" w:sz="4" w:space="0" w:color="000000"/>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7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371"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乗物逆行防止装置、乗物急激降下防止装置の取付状況、動作等に支障がない。</w:t>
            </w:r>
          </w:p>
        </w:tc>
        <w:tc>
          <w:tcPr>
            <w:tcW w:w="178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7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371"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制動装置の取付状況、動作等に支障がない。</w:t>
            </w:r>
          </w:p>
        </w:tc>
        <w:tc>
          <w:tcPr>
            <w:tcW w:w="178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2"/>
              </w:rPr>
            </w:pPr>
          </w:p>
        </w:tc>
        <w:tc>
          <w:tcPr>
            <w:tcW w:w="7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6371"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速度制御装置の取付状況、動作等に支障がない。</w:t>
            </w:r>
          </w:p>
        </w:tc>
        <w:tc>
          <w:tcPr>
            <w:tcW w:w="178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left w:val="single" w:sz="4" w:space="0" w:color="000000"/>
              <w:right w:val="single" w:sz="4" w:space="0" w:color="auto"/>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62" w:type="dxa"/>
            <w:vMerge/>
            <w:tcBorders>
              <w:left w:val="single" w:sz="4" w:space="0" w:color="auto"/>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2"/>
              </w:rPr>
            </w:pPr>
          </w:p>
        </w:tc>
        <w:tc>
          <w:tcPr>
            <w:tcW w:w="7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6371"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追突防止装置の取付状況、動作等に支障がない。</w:t>
            </w:r>
          </w:p>
        </w:tc>
        <w:tc>
          <w:tcPr>
            <w:tcW w:w="178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left w:val="single" w:sz="4" w:space="0" w:color="000000"/>
              <w:bottom w:val="single" w:sz="4" w:space="0" w:color="auto"/>
              <w:right w:val="single" w:sz="4" w:space="0" w:color="auto"/>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62" w:type="dxa"/>
            <w:vMerge/>
            <w:tcBorders>
              <w:left w:val="single" w:sz="4" w:space="0" w:color="auto"/>
              <w:bottom w:val="single" w:sz="4" w:space="0" w:color="auto"/>
              <w:right w:val="single" w:sz="4" w:space="0" w:color="auto"/>
            </w:tcBorders>
            <w:vAlign w:val="center"/>
          </w:tcPr>
          <w:p w:rsidR="00FE061D" w:rsidRPr="00AC1CBE" w:rsidRDefault="00FE061D">
            <w:pPr>
              <w:widowControl/>
              <w:autoSpaceDE w:val="0"/>
              <w:autoSpaceDN w:val="0"/>
              <w:jc w:val="center"/>
              <w:rPr>
                <w:rFonts w:ascii="ＭＳ 明朝" w:eastAsia="ＭＳ 明朝" w:hAnsi="ＭＳ 明朝" w:cs="Times New Roman"/>
                <w:kern w:val="0"/>
                <w:sz w:val="22"/>
              </w:rPr>
            </w:pPr>
          </w:p>
        </w:tc>
        <w:tc>
          <w:tcPr>
            <w:tcW w:w="7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6371"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水位検出装置の取付状況、動作等に支障がない。</w:t>
            </w:r>
          </w:p>
        </w:tc>
        <w:tc>
          <w:tcPr>
            <w:tcW w:w="178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bl>
    <w:p w:rsidR="00FE061D" w:rsidRPr="00AC1CBE" w:rsidRDefault="005C32A5">
      <w:pPr>
        <w:widowControl/>
        <w:jc w:val="left"/>
        <w:rPr>
          <w:rFonts w:ascii="ＭＳ 明朝" w:eastAsia="ＭＳ 明朝" w:hAnsi="ＭＳ 明朝" w:cs="Times New Roman"/>
          <w:kern w:val="0"/>
          <w:sz w:val="20"/>
          <w:szCs w:val="20"/>
        </w:rPr>
      </w:pPr>
      <w:r w:rsidRPr="00AC1CBE">
        <w:rPr>
          <w:rFonts w:ascii="ＭＳ 明朝" w:eastAsia="ＭＳ 明朝" w:hAnsi="ＭＳ 明朝" w:cs="Times New Roman"/>
          <w:kern w:val="0"/>
          <w:sz w:val="20"/>
          <w:szCs w:val="20"/>
        </w:rPr>
        <w:br w:type="page"/>
      </w:r>
    </w:p>
    <w:p w:rsidR="00FE061D" w:rsidRPr="00AC1CBE" w:rsidRDefault="005C32A5">
      <w:pPr>
        <w:suppressAutoHyphens/>
        <w:autoSpaceDE w:val="0"/>
        <w:autoSpaceDN w:val="0"/>
        <w:ind w:leftChars="-100" w:left="-201"/>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lastRenderedPageBreak/>
        <w:t>その３</w:t>
      </w:r>
    </w:p>
    <w:tbl>
      <w:tblPr>
        <w:tblW w:w="9869" w:type="dxa"/>
        <w:tblInd w:w="-5" w:type="dxa"/>
        <w:tblLayout w:type="fixed"/>
        <w:tblCellMar>
          <w:left w:w="99" w:type="dxa"/>
          <w:right w:w="99" w:type="dxa"/>
        </w:tblCellMar>
        <w:tblLook w:val="04A0" w:firstRow="1" w:lastRow="0" w:firstColumn="1" w:lastColumn="0" w:noHBand="0" w:noVBand="1"/>
      </w:tblPr>
      <w:tblGrid>
        <w:gridCol w:w="510"/>
        <w:gridCol w:w="448"/>
        <w:gridCol w:w="518"/>
        <w:gridCol w:w="6728"/>
        <w:gridCol w:w="1665"/>
      </w:tblGrid>
      <w:tr w:rsidR="00AC1CBE" w:rsidRPr="00AC1CBE">
        <w:trPr>
          <w:cantSplit/>
          <w:trHeight w:val="454"/>
        </w:trPr>
        <w:tc>
          <w:tcPr>
            <w:tcW w:w="8204"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確　　認　　項　　目</w:t>
            </w:r>
          </w:p>
        </w:tc>
        <w:tc>
          <w:tcPr>
            <w:tcW w:w="1665" w:type="dxa"/>
            <w:tcBorders>
              <w:top w:val="single" w:sz="4" w:space="0" w:color="000000"/>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添付書類</w:t>
            </w:r>
          </w:p>
        </w:tc>
      </w:tr>
      <w:tr w:rsidR="00AC1CBE" w:rsidRPr="00AC1CBE">
        <w:trPr>
          <w:cantSplit/>
          <w:trHeight w:val="454"/>
        </w:trPr>
        <w:tc>
          <w:tcPr>
            <w:tcW w:w="51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ウォータースライドを除く</w:t>
            </w:r>
          </w:p>
        </w:tc>
        <w:tc>
          <w:tcPr>
            <w:tcW w:w="448" w:type="dxa"/>
            <w:vMerge w:val="restart"/>
            <w:tcBorders>
              <w:top w:val="single" w:sz="4" w:space="0" w:color="auto"/>
              <w:left w:val="single" w:sz="4" w:space="0" w:color="000000"/>
              <w:right w:val="single" w:sz="4" w:space="0" w:color="auto"/>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乗物関係</w:t>
            </w: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客席部分の取付状況等に支障がない。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客席部分における側壁等、施錠戸の取付状況等に支障がない。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2"/>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客席部分におけるシートベルト等の取付状況等に支障がない。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2"/>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客席部分における手すり等の取付状況等に支障がない。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客席部分を固定する設備の取付状況に支障がない。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jc w:val="left"/>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widowControl/>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令和２年国土交通省告示第２５２号に基づき、乗客の手足と周辺の障害物が接触しない。又は、接触しても負傷しないように対策が講じられている。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台車・車輪装置の取付状況等に支障がない。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bottom w:val="single" w:sz="4" w:space="0" w:color="auto"/>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乗物引上金具・車両連結器等の取付状況等に支障がない。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val="restart"/>
            <w:tcBorders>
              <w:top w:val="single" w:sz="4" w:space="0" w:color="auto"/>
              <w:left w:val="single" w:sz="4" w:space="0" w:color="000000"/>
              <w:right w:val="single" w:sz="4" w:space="0" w:color="auto"/>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油圧装置・空圧装置・揚水装置</w:t>
            </w: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油圧装置・空圧装置・揚水装置の取付状況等に支障がない。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油圧装置・空圧装置・揚水装置からの漏れ、さび、異音等がない。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油圧装置・空圧装置・揚水装置の運転状況は良好である。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安全弁の作動、油温保持の状況に支障がない。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揚水ポンプの電動機の作動試験は適切である。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397"/>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アクチュエーター（離脱防止装置）の取付状況等に支障がない。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配管は漏れ、腐食がなく取付状況に支障がない。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bottom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機器及び計器類は正常に作動する。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val="restart"/>
            <w:tcBorders>
              <w:top w:val="single" w:sz="4" w:space="0" w:color="auto"/>
              <w:left w:val="single" w:sz="4" w:space="0" w:color="000000"/>
              <w:right w:val="single" w:sz="4" w:space="0" w:color="auto"/>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電気設備</w:t>
            </w: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受電盤、制御盤、操作盤等の取付状況に支障がなく、絶縁抵抗値は適切である。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配電線、給電線、照明電飾等の取付状況等に支障がなく、接地抵抗値は適切である。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リミットスイッチ、センサーの</w:t>
            </w:r>
            <w:r w:rsidRPr="00AC1CBE">
              <w:rPr>
                <w:rFonts w:ascii="ＭＳ 明朝" w:eastAsia="ＭＳ 明朝" w:hAnsi="ＭＳ 明朝" w:cs="Times New Roman"/>
                <w:kern w:val="0"/>
                <w:sz w:val="20"/>
                <w:szCs w:val="20"/>
              </w:rPr>
              <w:t>取付</w:t>
            </w:r>
            <w:r w:rsidRPr="00AC1CBE">
              <w:rPr>
                <w:rFonts w:ascii="ＭＳ 明朝" w:eastAsia="ＭＳ 明朝" w:hAnsi="ＭＳ 明朝" w:cs="Times New Roman" w:hint="eastAsia"/>
                <w:kern w:val="0"/>
                <w:sz w:val="20"/>
                <w:szCs w:val="20"/>
              </w:rPr>
              <w:t>状況、動作等を確認し、支障がない。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被保護建築物等の雷保護レベルに従って、外部雷保護システムが設置されている。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被保護建築物等が保護範囲内に入るように受雷部システムが設置されている。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受電部写真</w:t>
            </w: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引下げ導線システムと受雷部システム、接地極システムが電気的に接続されている。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接続部写真</w:t>
            </w: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引下げ導線システムが配置されている。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接地極システムが設計通りに施工されている。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接地極写真</w:t>
            </w:r>
          </w:p>
        </w:tc>
      </w:tr>
      <w:tr w:rsidR="00AC1CBE" w:rsidRPr="00AC1CBE">
        <w:trPr>
          <w:cantSplit/>
          <w:trHeight w:val="454"/>
        </w:trPr>
        <w:tc>
          <w:tcPr>
            <w:tcW w:w="510" w:type="dxa"/>
            <w:vMerge/>
            <w:tcBorders>
              <w:top w:val="single" w:sz="4" w:space="0" w:color="000000"/>
              <w:left w:val="single" w:sz="4" w:space="0" w:color="000000"/>
              <w:bottom w:val="single" w:sz="4" w:space="0" w:color="000000"/>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bottom w:val="single" w:sz="4" w:space="0" w:color="auto"/>
              <w:right w:val="single" w:sz="4" w:space="0" w:color="auto"/>
            </w:tcBorders>
            <w:vAlign w:val="center"/>
          </w:tcPr>
          <w:p w:rsidR="00FE061D" w:rsidRPr="00AC1CBE" w:rsidRDefault="00FE061D">
            <w:pPr>
              <w:suppressAutoHyphens/>
              <w:autoSpaceDE w:val="0"/>
              <w:autoSpaceDN w:val="0"/>
              <w:spacing w:afterLines="50" w:after="192"/>
              <w:jc w:val="center"/>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９</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ind w:left="40"/>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外部雷保護システムが規定の材料で、最小寸法を満たしている。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bl>
    <w:p w:rsidR="00FE061D" w:rsidRPr="00AC1CBE" w:rsidRDefault="005C32A5">
      <w:pPr>
        <w:suppressAutoHyphens/>
        <w:autoSpaceDE w:val="0"/>
        <w:autoSpaceDN w:val="0"/>
        <w:spacing w:line="280" w:lineRule="exact"/>
        <w:ind w:rightChars="20" w:right="4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注</w:t>
      </w:r>
    </w:p>
    <w:p w:rsidR="00FE061D" w:rsidRPr="00AC1CBE" w:rsidRDefault="005C32A5" w:rsidP="00BB01F0">
      <w:pPr>
        <w:suppressAutoHyphens/>
        <w:autoSpaceDE w:val="0"/>
        <w:autoSpaceDN w:val="0"/>
        <w:spacing w:line="0" w:lineRule="atLeast"/>
        <w:ind w:leftChars="-100" w:left="-201"/>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 xml:space="preserve">　確認した項目については、項目番号を○で囲んでください。</w:t>
      </w:r>
      <w:r w:rsidRPr="00AC1CBE">
        <w:rPr>
          <w:rFonts w:ascii="ＭＳ 明朝" w:eastAsia="ＭＳ 明朝" w:hAnsi="ＭＳ 明朝" w:cs="Times New Roman" w:hint="eastAsia"/>
          <w:kern w:val="0"/>
          <w:sz w:val="20"/>
          <w:szCs w:val="20"/>
        </w:rPr>
        <w:br w:type="page"/>
      </w:r>
    </w:p>
    <w:p w:rsidR="00FE061D" w:rsidRPr="00AC1CBE" w:rsidRDefault="005C32A5">
      <w:pPr>
        <w:suppressAutoHyphens/>
        <w:autoSpaceDE w:val="0"/>
        <w:autoSpaceDN w:val="0"/>
        <w:ind w:leftChars="-100" w:left="-201"/>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lastRenderedPageBreak/>
        <w:t>その４</w:t>
      </w:r>
    </w:p>
    <w:tbl>
      <w:tblPr>
        <w:tblW w:w="9869" w:type="dxa"/>
        <w:tblInd w:w="-5" w:type="dxa"/>
        <w:tblLayout w:type="fixed"/>
        <w:tblCellMar>
          <w:left w:w="99" w:type="dxa"/>
          <w:right w:w="99" w:type="dxa"/>
        </w:tblCellMar>
        <w:tblLook w:val="04A0" w:firstRow="1" w:lastRow="0" w:firstColumn="1" w:lastColumn="0" w:noHBand="0" w:noVBand="1"/>
      </w:tblPr>
      <w:tblGrid>
        <w:gridCol w:w="510"/>
        <w:gridCol w:w="448"/>
        <w:gridCol w:w="518"/>
        <w:gridCol w:w="6728"/>
        <w:gridCol w:w="1665"/>
      </w:tblGrid>
      <w:tr w:rsidR="00AC1CBE" w:rsidRPr="00AC1CBE">
        <w:trPr>
          <w:cantSplit/>
          <w:trHeight w:val="397"/>
        </w:trPr>
        <w:tc>
          <w:tcPr>
            <w:tcW w:w="510"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ウォータースライドを除く</w:t>
            </w:r>
          </w:p>
        </w:tc>
        <w:tc>
          <w:tcPr>
            <w:tcW w:w="448" w:type="dxa"/>
            <w:vMerge w:val="restart"/>
            <w:tcBorders>
              <w:top w:val="single" w:sz="4" w:space="0" w:color="auto"/>
              <w:left w:val="single" w:sz="4" w:space="0" w:color="000000"/>
              <w:right w:val="single" w:sz="4" w:space="0" w:color="auto"/>
            </w:tcBorders>
            <w:textDirection w:val="tbRlV"/>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その他の設備</w:t>
            </w: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乗降場・点検用歩廊等の取付状況等に支障がない。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安全柵、整理柵の取付状況等に支障がない。</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運転室は見通しがよい場所にあり、乗降を監視できる。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運転開始、終了を知らせる装置があり、正常に作動する。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454"/>
        </w:trPr>
        <w:tc>
          <w:tcPr>
            <w:tcW w:w="510"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客席又は乗場において、定員、注意事項等の掲示が分かりやすい場所にある。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非常救出装置の動作が正常に働く。</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r w:rsidR="00AC1CBE" w:rsidRPr="00AC1CBE">
        <w:trPr>
          <w:cantSplit/>
          <w:trHeight w:val="397"/>
        </w:trPr>
        <w:tc>
          <w:tcPr>
            <w:tcW w:w="510"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負荷試験は適切である。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397"/>
        </w:trPr>
        <w:tc>
          <w:tcPr>
            <w:tcW w:w="510"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448" w:type="dxa"/>
            <w:vMerge/>
            <w:tcBorders>
              <w:left w:val="single" w:sz="4" w:space="0" w:color="000000"/>
              <w:bottom w:val="single" w:sz="4" w:space="0" w:color="auto"/>
              <w:right w:val="single" w:sz="4" w:space="0" w:color="auto"/>
            </w:tcBorders>
            <w:vAlign w:val="center"/>
          </w:tcPr>
          <w:p w:rsidR="00FE061D" w:rsidRPr="00AC1CBE" w:rsidRDefault="00FE061D">
            <w:pPr>
              <w:suppressAutoHyphens/>
              <w:autoSpaceDE w:val="0"/>
              <w:autoSpaceDN w:val="0"/>
              <w:rPr>
                <w:rFonts w:ascii="ＭＳ 明朝" w:eastAsia="ＭＳ 明朝" w:hAnsi="ＭＳ 明朝" w:cs="Times New Roman"/>
                <w:kern w:val="0"/>
                <w:sz w:val="20"/>
                <w:szCs w:val="20"/>
              </w:rPr>
            </w:pPr>
          </w:p>
        </w:tc>
        <w:tc>
          <w:tcPr>
            <w:tcW w:w="51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6728"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運行管理規程を作成してある。</w:t>
            </w:r>
          </w:p>
        </w:tc>
        <w:tc>
          <w:tcPr>
            <w:tcW w:w="1665"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jc w:val="center"/>
              <w:rPr>
                <w:rFonts w:ascii="ＭＳ 明朝" w:eastAsia="ＭＳ 明朝" w:hAnsi="ＭＳ 明朝" w:cs="Times New Roman"/>
                <w:kern w:val="0"/>
                <w:sz w:val="20"/>
                <w:szCs w:val="20"/>
              </w:rPr>
            </w:pPr>
          </w:p>
        </w:tc>
      </w:tr>
    </w:tbl>
    <w:p w:rsidR="00FE061D" w:rsidRPr="00AC1CBE" w:rsidRDefault="005C32A5">
      <w:pPr>
        <w:suppressAutoHyphens/>
        <w:autoSpaceDE w:val="0"/>
        <w:autoSpaceDN w:val="0"/>
        <w:spacing w:line="280" w:lineRule="exact"/>
        <w:ind w:rightChars="20" w:right="4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注</w:t>
      </w:r>
    </w:p>
    <w:p w:rsidR="00AA7E64" w:rsidRPr="00AC1CBE" w:rsidRDefault="005C32A5" w:rsidP="00AA7E64">
      <w:pPr>
        <w:suppressAutoHyphens/>
        <w:autoSpaceDE w:val="0"/>
        <w:autoSpaceDN w:val="0"/>
        <w:spacing w:line="0" w:lineRule="atLeast"/>
        <w:ind w:leftChars="-100" w:left="-223"/>
        <w:rPr>
          <w:rFonts w:ascii="ＭＳ 明朝" w:eastAsia="ＭＳ 明朝" w:hAnsi="ＭＳ 明朝" w:cs="Times New Roman" w:hint="eastAsia"/>
          <w:kern w:val="0"/>
          <w:sz w:val="20"/>
          <w:szCs w:val="20"/>
        </w:rPr>
      </w:pPr>
      <w:r w:rsidRPr="00AC1CBE">
        <w:rPr>
          <w:rFonts w:ascii="ＭＳ 明朝" w:eastAsia="ＭＳ 明朝" w:hAnsi="ＭＳ 明朝" w:cs="Times New Roman" w:hint="eastAsia"/>
          <w:kern w:val="0"/>
          <w:sz w:val="20"/>
          <w:szCs w:val="20"/>
        </w:rPr>
        <w:t xml:space="preserve">　確認した項目については、項目番号を○で囲んでください。</w:t>
      </w:r>
      <w:bookmarkStart w:id="0" w:name="_GoBack"/>
      <w:bookmarkEnd w:id="0"/>
    </w:p>
    <w:sectPr w:rsidR="00AA7E64" w:rsidRPr="00AC1CBE">
      <w:headerReference w:type="default" r:id="rId7"/>
      <w:pgSz w:w="11906" w:h="16838"/>
      <w:pgMar w:top="907" w:right="1021" w:bottom="1021" w:left="1021"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2C" w:rsidRDefault="0065532C">
      <w:r>
        <w:separator/>
      </w:r>
    </w:p>
  </w:endnote>
  <w:endnote w:type="continuationSeparator" w:id="0">
    <w:p w:rsidR="0065532C" w:rsidRDefault="0065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2C" w:rsidRDefault="0065532C">
      <w:r>
        <w:separator/>
      </w:r>
    </w:p>
  </w:footnote>
  <w:footnote w:type="continuationSeparator" w:id="0">
    <w:p w:rsidR="0065532C" w:rsidRDefault="00655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1D" w:rsidRDefault="00FE061D">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9"/>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DA"/>
    <w:rsid w:val="00003A67"/>
    <w:rsid w:val="00023CD6"/>
    <w:rsid w:val="00036F8E"/>
    <w:rsid w:val="00072844"/>
    <w:rsid w:val="00092431"/>
    <w:rsid w:val="000A74AB"/>
    <w:rsid w:val="000C0B72"/>
    <w:rsid w:val="000E4C38"/>
    <w:rsid w:val="000E5278"/>
    <w:rsid w:val="000F3029"/>
    <w:rsid w:val="00136548"/>
    <w:rsid w:val="00145081"/>
    <w:rsid w:val="00175CDC"/>
    <w:rsid w:val="001A262C"/>
    <w:rsid w:val="001A7871"/>
    <w:rsid w:val="001B08BA"/>
    <w:rsid w:val="001C3186"/>
    <w:rsid w:val="001C37A8"/>
    <w:rsid w:val="00227D5A"/>
    <w:rsid w:val="00231B19"/>
    <w:rsid w:val="00253D05"/>
    <w:rsid w:val="00274B70"/>
    <w:rsid w:val="002A15D4"/>
    <w:rsid w:val="002C2E87"/>
    <w:rsid w:val="002D777B"/>
    <w:rsid w:val="002E077E"/>
    <w:rsid w:val="002E496C"/>
    <w:rsid w:val="002F7CCA"/>
    <w:rsid w:val="003F2276"/>
    <w:rsid w:val="00406059"/>
    <w:rsid w:val="004406DA"/>
    <w:rsid w:val="00452866"/>
    <w:rsid w:val="00452D9E"/>
    <w:rsid w:val="00454058"/>
    <w:rsid w:val="00460ED0"/>
    <w:rsid w:val="004C0B6C"/>
    <w:rsid w:val="004C577B"/>
    <w:rsid w:val="00514615"/>
    <w:rsid w:val="00574F5F"/>
    <w:rsid w:val="005C0F82"/>
    <w:rsid w:val="005C32A5"/>
    <w:rsid w:val="005C72DA"/>
    <w:rsid w:val="00616C4B"/>
    <w:rsid w:val="0062376D"/>
    <w:rsid w:val="0065532C"/>
    <w:rsid w:val="00657DF2"/>
    <w:rsid w:val="006A5DF9"/>
    <w:rsid w:val="006B6B5A"/>
    <w:rsid w:val="006D2986"/>
    <w:rsid w:val="007606CF"/>
    <w:rsid w:val="00774A86"/>
    <w:rsid w:val="00790155"/>
    <w:rsid w:val="007D0A3F"/>
    <w:rsid w:val="007E1132"/>
    <w:rsid w:val="007F09C1"/>
    <w:rsid w:val="008072E4"/>
    <w:rsid w:val="00865EDC"/>
    <w:rsid w:val="008748A6"/>
    <w:rsid w:val="00881696"/>
    <w:rsid w:val="008E46AA"/>
    <w:rsid w:val="00911AF4"/>
    <w:rsid w:val="00911B77"/>
    <w:rsid w:val="009126EE"/>
    <w:rsid w:val="00960075"/>
    <w:rsid w:val="009B1526"/>
    <w:rsid w:val="009E2A6B"/>
    <w:rsid w:val="00A460F0"/>
    <w:rsid w:val="00AA7E64"/>
    <w:rsid w:val="00AC1CBE"/>
    <w:rsid w:val="00AC62D9"/>
    <w:rsid w:val="00AF11AE"/>
    <w:rsid w:val="00B61316"/>
    <w:rsid w:val="00B81FFB"/>
    <w:rsid w:val="00BA2441"/>
    <w:rsid w:val="00BB01F0"/>
    <w:rsid w:val="00BB2B04"/>
    <w:rsid w:val="00BB7D51"/>
    <w:rsid w:val="00BD72F2"/>
    <w:rsid w:val="00BF2C7D"/>
    <w:rsid w:val="00BF391A"/>
    <w:rsid w:val="00C309A1"/>
    <w:rsid w:val="00C45F03"/>
    <w:rsid w:val="00C51BEE"/>
    <w:rsid w:val="00C530C9"/>
    <w:rsid w:val="00C6539D"/>
    <w:rsid w:val="00C73030"/>
    <w:rsid w:val="00C92683"/>
    <w:rsid w:val="00CF5B71"/>
    <w:rsid w:val="00CF6CAA"/>
    <w:rsid w:val="00D966EB"/>
    <w:rsid w:val="00DB0F95"/>
    <w:rsid w:val="00DD5E0E"/>
    <w:rsid w:val="00E6635F"/>
    <w:rsid w:val="00EA43CA"/>
    <w:rsid w:val="00EB065A"/>
    <w:rsid w:val="00EB551F"/>
    <w:rsid w:val="00EE6D16"/>
    <w:rsid w:val="00F21C7E"/>
    <w:rsid w:val="00F25E04"/>
    <w:rsid w:val="00F31B6E"/>
    <w:rsid w:val="00F327EA"/>
    <w:rsid w:val="00F424C5"/>
    <w:rsid w:val="00F53E4E"/>
    <w:rsid w:val="00F80C70"/>
    <w:rsid w:val="00FD3EE0"/>
    <w:rsid w:val="00FD4032"/>
    <w:rsid w:val="00FE061D"/>
    <w:rsid w:val="0CCD55AD"/>
    <w:rsid w:val="135829E8"/>
    <w:rsid w:val="185E687C"/>
    <w:rsid w:val="26BD0323"/>
    <w:rsid w:val="288244BF"/>
    <w:rsid w:val="30DA7AA2"/>
    <w:rsid w:val="3A335EDE"/>
    <w:rsid w:val="3DED26C3"/>
    <w:rsid w:val="3F4213D3"/>
    <w:rsid w:val="41B20680"/>
    <w:rsid w:val="44B177A6"/>
    <w:rsid w:val="480E28BD"/>
    <w:rsid w:val="49B70AA1"/>
    <w:rsid w:val="4F81153F"/>
    <w:rsid w:val="546C27CA"/>
    <w:rsid w:val="5EDB5D17"/>
    <w:rsid w:val="5F8A5617"/>
    <w:rsid w:val="609747D7"/>
    <w:rsid w:val="659B68FA"/>
    <w:rsid w:val="65BD153A"/>
    <w:rsid w:val="68886C50"/>
    <w:rsid w:val="69256078"/>
    <w:rsid w:val="707C6639"/>
    <w:rsid w:val="70E10F53"/>
    <w:rsid w:val="7694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D8EA5"/>
  <w15:docId w15:val="{CBDCE43F-01D0-4D60-850C-2FC41D02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ody Text Indent"/>
    <w:basedOn w:val="a"/>
    <w:link w:val="a8"/>
    <w:pPr>
      <w:suppressAutoHyphens/>
      <w:ind w:firstLine="232"/>
      <w:textAlignment w:val="baseline"/>
    </w:pPr>
    <w:rPr>
      <w:rFonts w:ascii="ＭＳ 明朝" w:eastAsia="ＭＳ 明朝" w:hAnsi="ＭＳ 明朝" w:cs="Times New Roman"/>
      <w:kern w:val="0"/>
      <w:sz w:val="20"/>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4">
    <w:name w:val="日付 (文字)"/>
    <w:basedOn w:val="a0"/>
    <w:link w:val="a3"/>
    <w:uiPriority w:val="99"/>
    <w:semiHidden/>
    <w:qFormat/>
  </w:style>
  <w:style w:type="paragraph" w:customStyle="1" w:styleId="Default">
    <w:name w:val="Default"/>
    <w:pPr>
      <w:widowControl w:val="0"/>
      <w:autoSpaceDE w:val="0"/>
      <w:autoSpaceDN w:val="0"/>
      <w:adjustRightInd w:val="0"/>
    </w:pPr>
    <w:rPr>
      <w:rFonts w:ascii="ＭＳ 明朝" w:eastAsia="ＭＳ 明朝" w:cs="ＭＳ 明朝"/>
      <w:color w:val="000000"/>
      <w:sz w:val="24"/>
      <w:szCs w:val="24"/>
    </w:rPr>
  </w:style>
  <w:style w:type="character" w:customStyle="1" w:styleId="ac">
    <w:name w:val="ヘッダー (文字)"/>
    <w:basedOn w:val="a0"/>
    <w:link w:val="ab"/>
    <w:uiPriority w:val="99"/>
    <w:qFormat/>
  </w:style>
  <w:style w:type="character" w:customStyle="1" w:styleId="a6">
    <w:name w:val="フッター (文字)"/>
    <w:basedOn w:val="a0"/>
    <w:link w:val="a5"/>
    <w:uiPriority w:val="99"/>
    <w:qFormat/>
  </w:style>
  <w:style w:type="paragraph" w:customStyle="1" w:styleId="ad">
    <w:name w:val="附則"/>
    <w:basedOn w:val="a"/>
    <w:next w:val="a"/>
    <w:pPr>
      <w:suppressAutoHyphens/>
      <w:autoSpaceDE w:val="0"/>
      <w:ind w:left="696"/>
    </w:pPr>
    <w:rPr>
      <w:rFonts w:ascii="ＭＳ 明朝" w:eastAsia="ＭＳ 明朝" w:hAnsi="ＭＳ 明朝" w:cs="Times New Roman"/>
      <w:kern w:val="0"/>
      <w:sz w:val="20"/>
      <w:szCs w:val="20"/>
    </w:rPr>
  </w:style>
  <w:style w:type="character" w:customStyle="1" w:styleId="a8">
    <w:name w:val="本文インデント (文字)"/>
    <w:basedOn w:val="a0"/>
    <w:link w:val="a7"/>
    <w:rPr>
      <w:rFonts w:ascii="ＭＳ 明朝" w:eastAsia="ＭＳ 明朝" w:hAnsi="ＭＳ 明朝" w:cs="Times New Roman"/>
      <w:kern w:val="0"/>
      <w:sz w:val="20"/>
      <w:szCs w:val="20"/>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一徳</dc:creator>
  <cp:lastModifiedBy>横澤 知弥</cp:lastModifiedBy>
  <cp:revision>2</cp:revision>
  <cp:lastPrinted>2021-08-26T06:16:00Z</cp:lastPrinted>
  <dcterms:created xsi:type="dcterms:W3CDTF">2025-03-31T07:30:00Z</dcterms:created>
  <dcterms:modified xsi:type="dcterms:W3CDTF">2025-03-31T07:30:00Z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